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CA" w:rsidRPr="007F22CA" w:rsidRDefault="007F22CA" w:rsidP="007F22CA">
      <w:pPr>
        <w:keepNext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Заседание</w:t>
      </w:r>
      <w:r w:rsidRPr="007F22CA">
        <w:rPr>
          <w:b/>
          <w:sz w:val="22"/>
          <w:szCs w:val="22"/>
        </w:rPr>
        <w:t xml:space="preserve"> Наблюдательного совета Некоммерческого партнёрства</w:t>
      </w:r>
    </w:p>
    <w:p w:rsidR="007F22CA" w:rsidRPr="007F22CA" w:rsidRDefault="007F22CA" w:rsidP="007F22CA">
      <w:pPr>
        <w:keepNext/>
        <w:jc w:val="center"/>
        <w:outlineLvl w:val="1"/>
        <w:rPr>
          <w:b/>
          <w:sz w:val="22"/>
          <w:szCs w:val="22"/>
        </w:rPr>
      </w:pPr>
      <w:r w:rsidRPr="007F22CA">
        <w:rPr>
          <w:b/>
          <w:sz w:val="22"/>
          <w:szCs w:val="22"/>
        </w:rPr>
        <w:t>Саморегулируемой организации арбитражных управляющих «РАЗВИТИЕ»</w:t>
      </w:r>
    </w:p>
    <w:p w:rsidR="007F22CA" w:rsidRPr="007F22CA" w:rsidRDefault="007F22CA" w:rsidP="007F22CA">
      <w:pPr>
        <w:keepNext/>
        <w:jc w:val="center"/>
        <w:outlineLvl w:val="1"/>
        <w:rPr>
          <w:b/>
          <w:sz w:val="22"/>
          <w:szCs w:val="22"/>
        </w:rPr>
      </w:pPr>
      <w:r w:rsidRPr="007F22CA">
        <w:rPr>
          <w:b/>
          <w:sz w:val="22"/>
          <w:szCs w:val="22"/>
        </w:rPr>
        <w:t>(НП СРО АУ «РАЗВИТИЕ»)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542"/>
        <w:gridCol w:w="5062"/>
      </w:tblGrid>
      <w:tr w:rsidR="007F22CA" w:rsidRPr="007F22CA" w:rsidTr="000662FE">
        <w:tc>
          <w:tcPr>
            <w:tcW w:w="4677" w:type="dxa"/>
            <w:shd w:val="clear" w:color="auto" w:fill="auto"/>
          </w:tcPr>
          <w:p w:rsidR="007F22CA" w:rsidRPr="007F22CA" w:rsidRDefault="007F22CA" w:rsidP="007F22CA">
            <w:pPr>
              <w:jc w:val="both"/>
              <w:rPr>
                <w:sz w:val="22"/>
                <w:szCs w:val="22"/>
              </w:rPr>
            </w:pPr>
            <w:r w:rsidRPr="007F22CA">
              <w:rPr>
                <w:sz w:val="22"/>
                <w:szCs w:val="22"/>
              </w:rPr>
              <w:t>г</w:t>
            </w:r>
            <w:smartTag w:uri="urn:schemas-microsoft-com:office:smarttags" w:element="PersonName">
              <w:r w:rsidRPr="007F22CA">
                <w:rPr>
                  <w:sz w:val="22"/>
                  <w:szCs w:val="22"/>
                </w:rPr>
                <w:t>.</w:t>
              </w:r>
            </w:smartTag>
            <w:r w:rsidRPr="007F22CA">
              <w:rPr>
                <w:sz w:val="22"/>
                <w:szCs w:val="22"/>
              </w:rPr>
              <w:t xml:space="preserve"> Москва</w:t>
            </w:r>
          </w:p>
        </w:tc>
        <w:tc>
          <w:tcPr>
            <w:tcW w:w="5211" w:type="dxa"/>
            <w:shd w:val="clear" w:color="auto" w:fill="auto"/>
          </w:tcPr>
          <w:p w:rsidR="007F22CA" w:rsidRPr="007F22CA" w:rsidRDefault="007F22CA" w:rsidP="007F22CA">
            <w:pPr>
              <w:jc w:val="right"/>
              <w:rPr>
                <w:sz w:val="22"/>
                <w:szCs w:val="22"/>
              </w:rPr>
            </w:pPr>
            <w:r w:rsidRPr="007F22CA">
              <w:rPr>
                <w:sz w:val="22"/>
                <w:szCs w:val="22"/>
              </w:rPr>
              <w:t>21 сентября 2016г</w:t>
            </w:r>
            <w:smartTag w:uri="urn:schemas-microsoft-com:office:smarttags" w:element="PersonName">
              <w:r w:rsidRPr="007F22CA">
                <w:rPr>
                  <w:sz w:val="22"/>
                  <w:szCs w:val="22"/>
                </w:rPr>
                <w:t>.</w:t>
              </w:r>
            </w:smartTag>
          </w:p>
        </w:tc>
      </w:tr>
    </w:tbl>
    <w:p w:rsidR="007F22CA" w:rsidRPr="007F22CA" w:rsidRDefault="007F22CA" w:rsidP="007F22CA">
      <w:pPr>
        <w:jc w:val="both"/>
        <w:rPr>
          <w:sz w:val="22"/>
          <w:szCs w:val="22"/>
        </w:rPr>
      </w:pPr>
    </w:p>
    <w:p w:rsidR="007F22CA" w:rsidRPr="007F22CA" w:rsidRDefault="007F22CA" w:rsidP="007F22CA">
      <w:pPr>
        <w:jc w:val="both"/>
        <w:rPr>
          <w:b/>
          <w:sz w:val="22"/>
          <w:szCs w:val="22"/>
        </w:rPr>
      </w:pPr>
    </w:p>
    <w:p w:rsidR="007F22CA" w:rsidRPr="007F22CA" w:rsidRDefault="007F22CA" w:rsidP="007F22CA">
      <w:pPr>
        <w:widowControl w:val="0"/>
        <w:tabs>
          <w:tab w:val="left" w:pos="4500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7F22CA">
        <w:rPr>
          <w:bCs/>
          <w:iCs/>
          <w:sz w:val="22"/>
          <w:szCs w:val="22"/>
        </w:rPr>
        <w:tab/>
      </w:r>
    </w:p>
    <w:p w:rsidR="007F22CA" w:rsidRPr="007F22CA" w:rsidRDefault="007F22CA" w:rsidP="007F22CA">
      <w:pPr>
        <w:ind w:firstLine="567"/>
        <w:jc w:val="both"/>
        <w:rPr>
          <w:b/>
          <w:sz w:val="22"/>
          <w:szCs w:val="22"/>
        </w:rPr>
      </w:pPr>
      <w:r w:rsidRPr="007F22CA">
        <w:rPr>
          <w:b/>
          <w:sz w:val="22"/>
          <w:szCs w:val="22"/>
        </w:rPr>
        <w:t>Кворум: 63,63%</w:t>
      </w:r>
    </w:p>
    <w:p w:rsidR="007F22CA" w:rsidRPr="007F22CA" w:rsidRDefault="007F22CA" w:rsidP="007F22CA">
      <w:pPr>
        <w:ind w:firstLine="567"/>
        <w:jc w:val="both"/>
        <w:rPr>
          <w:b/>
          <w:sz w:val="22"/>
          <w:szCs w:val="22"/>
        </w:rPr>
      </w:pPr>
      <w:bookmarkStart w:id="0" w:name="_GoBack"/>
      <w:bookmarkEnd w:id="0"/>
    </w:p>
    <w:p w:rsidR="007F22CA" w:rsidRPr="007F22CA" w:rsidRDefault="007F22CA" w:rsidP="007F22CA">
      <w:pPr>
        <w:ind w:firstLine="540"/>
        <w:jc w:val="both"/>
        <w:rPr>
          <w:b/>
          <w:sz w:val="22"/>
          <w:szCs w:val="22"/>
        </w:rPr>
      </w:pPr>
      <w:r w:rsidRPr="007F22CA">
        <w:rPr>
          <w:b/>
          <w:sz w:val="22"/>
          <w:szCs w:val="22"/>
        </w:rPr>
        <w:t>ПОВЕСТКА ДНЯ:</w:t>
      </w:r>
    </w:p>
    <w:p w:rsidR="007F22CA" w:rsidRPr="007F22CA" w:rsidRDefault="007F22CA" w:rsidP="007F22CA">
      <w:pPr>
        <w:ind w:firstLine="540"/>
        <w:jc w:val="both"/>
        <w:rPr>
          <w:b/>
          <w:sz w:val="22"/>
          <w:szCs w:val="22"/>
        </w:rPr>
      </w:pPr>
    </w:p>
    <w:p w:rsidR="007F22CA" w:rsidRPr="007F22CA" w:rsidRDefault="007F22CA" w:rsidP="007F22CA">
      <w:pPr>
        <w:ind w:left="567"/>
        <w:jc w:val="both"/>
        <w:rPr>
          <w:b/>
          <w:sz w:val="22"/>
          <w:szCs w:val="22"/>
        </w:rPr>
      </w:pPr>
      <w:r w:rsidRPr="007F22CA">
        <w:rPr>
          <w:sz w:val="22"/>
          <w:szCs w:val="22"/>
        </w:rPr>
        <w:t>О рассмотрении и утверждении требования-рекомендации Дисциплинарного комитета НП СРО АУ «РАЗВИТИЕ» об исключении Козлова Валерия Павловича из членов НП СРО АУ «РАЗВИТИЕ».</w:t>
      </w:r>
    </w:p>
    <w:p w:rsidR="007F22CA" w:rsidRPr="007F22CA" w:rsidRDefault="007F22CA" w:rsidP="007F22CA">
      <w:pPr>
        <w:tabs>
          <w:tab w:val="num" w:pos="720"/>
        </w:tabs>
        <w:jc w:val="both"/>
        <w:rPr>
          <w:sz w:val="22"/>
          <w:szCs w:val="22"/>
        </w:rPr>
      </w:pPr>
    </w:p>
    <w:p w:rsidR="007F22CA" w:rsidRPr="007F22CA" w:rsidRDefault="007F22CA" w:rsidP="007F22CA">
      <w:pPr>
        <w:ind w:firstLine="567"/>
        <w:jc w:val="both"/>
        <w:rPr>
          <w:b/>
          <w:sz w:val="22"/>
          <w:szCs w:val="22"/>
        </w:rPr>
      </w:pPr>
      <w:r w:rsidRPr="007F22CA">
        <w:rPr>
          <w:b/>
          <w:sz w:val="22"/>
          <w:szCs w:val="22"/>
        </w:rPr>
        <w:t>По вопросу повестки дня постановили:</w:t>
      </w:r>
    </w:p>
    <w:p w:rsidR="007F22CA" w:rsidRPr="007F22CA" w:rsidRDefault="007F22CA" w:rsidP="007F22CA">
      <w:pPr>
        <w:autoSpaceDE w:val="0"/>
        <w:ind w:left="567"/>
        <w:jc w:val="both"/>
        <w:rPr>
          <w:bCs/>
          <w:iCs/>
          <w:color w:val="000000"/>
        </w:rPr>
      </w:pPr>
      <w:r w:rsidRPr="007F22CA">
        <w:rPr>
          <w:bCs/>
          <w:iCs/>
          <w:color w:val="000000"/>
        </w:rPr>
        <w:t>1.</w:t>
      </w:r>
      <w:r w:rsidRPr="007F22CA">
        <w:rPr>
          <w:bCs/>
          <w:iCs/>
          <w:color w:val="000000"/>
        </w:rPr>
        <w:tab/>
        <w:t xml:space="preserve">Утвердить требование-рекомендацию Дисциплинарного комитета НП СРО АУ «РАЗВИТИЕ» об исключении </w:t>
      </w:r>
      <w:r w:rsidRPr="007F22CA">
        <w:rPr>
          <w:b/>
        </w:rPr>
        <w:t>Козлова Валерия Павловича</w:t>
      </w:r>
      <w:r w:rsidRPr="007F22CA">
        <w:t xml:space="preserve"> </w:t>
      </w:r>
      <w:r w:rsidRPr="007F22CA">
        <w:rPr>
          <w:bCs/>
          <w:iCs/>
          <w:color w:val="000000"/>
        </w:rPr>
        <w:t>из членов НП СРО АУ «РАЗВИТИЕ».</w:t>
      </w:r>
    </w:p>
    <w:p w:rsidR="007F22CA" w:rsidRPr="007F22CA" w:rsidRDefault="007F22CA" w:rsidP="007F22CA">
      <w:pPr>
        <w:autoSpaceDE w:val="0"/>
        <w:ind w:left="567"/>
        <w:jc w:val="both"/>
        <w:rPr>
          <w:bCs/>
          <w:iCs/>
          <w:color w:val="000000"/>
        </w:rPr>
      </w:pPr>
      <w:r w:rsidRPr="007F22CA">
        <w:rPr>
          <w:bCs/>
          <w:iCs/>
          <w:color w:val="000000"/>
        </w:rPr>
        <w:t xml:space="preserve">2. Исключить </w:t>
      </w:r>
      <w:r w:rsidRPr="007F22CA">
        <w:rPr>
          <w:b/>
        </w:rPr>
        <w:t>Козлова Валерия Павловича</w:t>
      </w:r>
      <w:r w:rsidRPr="007F22CA">
        <w:t xml:space="preserve"> </w:t>
      </w:r>
      <w:r w:rsidRPr="007F22CA">
        <w:rPr>
          <w:bCs/>
          <w:iCs/>
          <w:color w:val="000000"/>
        </w:rPr>
        <w:t>из членов НП СРО АУ «РАЗВИТИЕ» за нарушение:</w:t>
      </w:r>
    </w:p>
    <w:p w:rsidR="007F22CA" w:rsidRPr="007F22CA" w:rsidRDefault="007F22CA" w:rsidP="007F22CA">
      <w:pPr>
        <w:tabs>
          <w:tab w:val="left" w:pos="0"/>
        </w:tabs>
        <w:autoSpaceDE w:val="0"/>
        <w:ind w:left="567" w:firstLine="709"/>
        <w:jc w:val="both"/>
        <w:rPr>
          <w:bCs/>
        </w:rPr>
      </w:pPr>
      <w:r w:rsidRPr="007F22CA">
        <w:rPr>
          <w:bCs/>
          <w:iCs/>
          <w:color w:val="000000"/>
        </w:rPr>
        <w:t xml:space="preserve"> </w:t>
      </w:r>
      <w:r w:rsidRPr="007F22CA">
        <w:rPr>
          <w:bCs/>
        </w:rPr>
        <w:t>- п. 1 ст.143 Закона о банкротстве, в части соблюдения периодичности представления собранию (заседанию комитета) кредиторов отчета о своей деятельности;</w:t>
      </w:r>
    </w:p>
    <w:p w:rsidR="007F22CA" w:rsidRPr="007F22CA" w:rsidRDefault="007F22CA" w:rsidP="007F22CA">
      <w:pPr>
        <w:tabs>
          <w:tab w:val="left" w:pos="0"/>
        </w:tabs>
        <w:autoSpaceDE w:val="0"/>
        <w:ind w:left="567" w:firstLine="709"/>
        <w:jc w:val="both"/>
        <w:rPr>
          <w:bCs/>
        </w:rPr>
      </w:pPr>
      <w:r w:rsidRPr="007F22CA">
        <w:rPr>
          <w:bCs/>
        </w:rPr>
        <w:t>- п. 1 ст.12 и п.2 ст. 14 Закона о банкротстве, в части проведения собрания (заседания комитета) кредиторов по требованию лица имеющего право такого созыва;</w:t>
      </w:r>
    </w:p>
    <w:p w:rsidR="007F22CA" w:rsidRPr="007F22CA" w:rsidRDefault="007F22CA" w:rsidP="007F22CA">
      <w:pPr>
        <w:autoSpaceDE w:val="0"/>
        <w:ind w:left="567" w:firstLine="709"/>
        <w:jc w:val="both"/>
        <w:rPr>
          <w:bCs/>
          <w:iCs/>
          <w:color w:val="000000"/>
        </w:rPr>
      </w:pPr>
      <w:r w:rsidRPr="007F22CA">
        <w:rPr>
          <w:bCs/>
        </w:rPr>
        <w:t>- п. 2 ст. 24.1 Закона о банкротстве, в части заключения договора дополнительного страхования ответственности.</w:t>
      </w:r>
      <w:r w:rsidRPr="007F22CA">
        <w:rPr>
          <w:bCs/>
          <w:iCs/>
          <w:color w:val="000000"/>
        </w:rPr>
        <w:t xml:space="preserve"> </w:t>
      </w:r>
    </w:p>
    <w:p w:rsidR="007F22CA" w:rsidRPr="007F22CA" w:rsidRDefault="007F22CA" w:rsidP="007F22CA">
      <w:pPr>
        <w:ind w:right="279" w:firstLine="567"/>
        <w:jc w:val="both"/>
        <w:rPr>
          <w:b/>
          <w:sz w:val="22"/>
          <w:szCs w:val="22"/>
        </w:rPr>
      </w:pPr>
    </w:p>
    <w:p w:rsidR="007F22CA" w:rsidRPr="007F22CA" w:rsidRDefault="007F22CA" w:rsidP="007F22CA">
      <w:pPr>
        <w:ind w:firstLine="567"/>
        <w:jc w:val="both"/>
        <w:rPr>
          <w:b/>
          <w:sz w:val="22"/>
          <w:szCs w:val="22"/>
        </w:rPr>
      </w:pPr>
      <w:r w:rsidRPr="007F22CA">
        <w:rPr>
          <w:b/>
          <w:sz w:val="22"/>
          <w:szCs w:val="22"/>
        </w:rPr>
        <w:t>Голосовали путем заполнения бюллетеней:</w:t>
      </w:r>
    </w:p>
    <w:p w:rsidR="007F22CA" w:rsidRPr="007F22CA" w:rsidRDefault="007F22CA" w:rsidP="007F22CA">
      <w:pPr>
        <w:ind w:firstLine="567"/>
        <w:jc w:val="both"/>
        <w:rPr>
          <w:b/>
          <w:sz w:val="22"/>
          <w:szCs w:val="22"/>
        </w:rPr>
      </w:pPr>
      <w:r w:rsidRPr="007F22CA">
        <w:rPr>
          <w:b/>
          <w:sz w:val="22"/>
          <w:szCs w:val="22"/>
        </w:rPr>
        <w:t>«ЗА» - единогласно.</w:t>
      </w:r>
    </w:p>
    <w:p w:rsidR="001236C4" w:rsidRDefault="001236C4"/>
    <w:sectPr w:rsidR="001236C4" w:rsidSect="007F22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AA"/>
    <w:rsid w:val="000A62AA"/>
    <w:rsid w:val="001236C4"/>
    <w:rsid w:val="00412101"/>
    <w:rsid w:val="007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2016-09-22T14:25:00Z</dcterms:created>
  <dcterms:modified xsi:type="dcterms:W3CDTF">2016-09-22T14:26:00Z</dcterms:modified>
</cp:coreProperties>
</file>